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D91CF3" w14:textId="77777777" w:rsidR="00507D30" w:rsidRPr="004F0CC3" w:rsidRDefault="00507D30" w:rsidP="00507D30">
      <w:pPr>
        <w:pBdr>
          <w:bottom w:val="double" w:sz="4" w:space="1" w:color="auto"/>
        </w:pBdr>
        <w:spacing w:after="0" w:line="288" w:lineRule="auto"/>
        <w:jc w:val="right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4F0CC3">
        <w:rPr>
          <w:rFonts w:ascii="Tahoma" w:eastAsia="Times New Roman" w:hAnsi="Tahoma" w:cs="Tahoma"/>
          <w:b/>
          <w:sz w:val="24"/>
          <w:szCs w:val="24"/>
          <w:lang w:eastAsia="hr-HR"/>
        </w:rPr>
        <w:t>Obrazac 17.</w:t>
      </w:r>
    </w:p>
    <w:p w14:paraId="0D38955C" w14:textId="77777777" w:rsidR="004F0CC3" w:rsidRPr="004F0CC3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4F0CC3">
        <w:rPr>
          <w:rFonts w:ascii="Tahoma" w:eastAsia="Times New Roman" w:hAnsi="Tahoma" w:cs="Tahoma"/>
          <w:b/>
          <w:sz w:val="24"/>
          <w:szCs w:val="24"/>
          <w:lang w:eastAsia="hr-HR"/>
        </w:rPr>
        <w:t>Stečajna masa iza AGRODOM, trgovina d.o.o.</w:t>
      </w:r>
    </w:p>
    <w:p w14:paraId="4EC6A04B" w14:textId="77777777" w:rsidR="004F0CC3" w:rsidRPr="00EB5258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Ulica Petra Zrinskog 3, Ludbreg, OIB: 70118818902, St-169/2020</w:t>
      </w:r>
    </w:p>
    <w:p w14:paraId="35004E17" w14:textId="77777777" w:rsidR="004F0CC3" w:rsidRPr="00EB5258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Stečajni upravitelj: Stanko Makar</w:t>
      </w:r>
    </w:p>
    <w:p w14:paraId="67C090F5" w14:textId="77777777" w:rsidR="0096494A" w:rsidRPr="00EB5258" w:rsidRDefault="0096494A" w:rsidP="00771A71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 xml:space="preserve">Stečajni sudac: </w:t>
      </w:r>
      <w:r w:rsidR="007A0FEE" w:rsidRPr="00EB5258">
        <w:rPr>
          <w:rFonts w:ascii="Tahoma" w:eastAsia="Times New Roman" w:hAnsi="Tahoma" w:cs="Tahoma"/>
          <w:lang w:eastAsia="hr-HR"/>
        </w:rPr>
        <w:t xml:space="preserve"> </w:t>
      </w:r>
      <w:r w:rsidR="004F0CC3" w:rsidRPr="00EB5258">
        <w:rPr>
          <w:rFonts w:ascii="Tahoma" w:eastAsia="Times New Roman" w:hAnsi="Tahoma" w:cs="Tahoma"/>
          <w:lang w:eastAsia="hr-HR"/>
        </w:rPr>
        <w:t>Jasna Lekić</w:t>
      </w:r>
    </w:p>
    <w:p w14:paraId="61860794" w14:textId="77777777" w:rsidR="004F0CC3" w:rsidRPr="004F0CC3" w:rsidRDefault="004F0CC3" w:rsidP="007E78F6">
      <w:pPr>
        <w:widowControl w:val="0"/>
        <w:tabs>
          <w:tab w:val="left" w:pos="4620"/>
        </w:tabs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Nadle</w:t>
      </w:r>
      <w:r w:rsidRPr="004F0CC3">
        <w:rPr>
          <w:rFonts w:ascii="Tahoma" w:eastAsia="SimSun" w:hAnsi="Tahoma" w:cs="Tahoma"/>
          <w:kern w:val="3"/>
          <w:lang w:eastAsia="zh-CN" w:bidi="hi-IN"/>
        </w:rPr>
        <w:t>ž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>an trgova</w:t>
      </w:r>
      <w:r w:rsidRPr="004F0CC3">
        <w:rPr>
          <w:rFonts w:ascii="Tahoma" w:eastAsia="SimSun" w:hAnsi="Tahoma" w:cs="Tahoma"/>
          <w:kern w:val="3"/>
          <w:lang w:eastAsia="zh-CN" w:bidi="hi-IN"/>
        </w:rPr>
        <w:t>č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>ki sud: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="00C53FFA">
        <w:rPr>
          <w:rFonts w:ascii="Tahoma" w:eastAsia="SimSun" w:hAnsi="Tahoma" w:cs="Tahoma"/>
          <w:b/>
          <w:kern w:val="3"/>
          <w:lang w:val="pl-PL" w:eastAsia="zh-CN" w:bidi="hi-IN"/>
        </w:rPr>
        <w:t xml:space="preserve">      </w:t>
      </w:r>
      <w:r w:rsidRPr="004F0CC3">
        <w:rPr>
          <w:rFonts w:ascii="Tahoma" w:eastAsia="SimSun" w:hAnsi="Tahoma" w:cs="Tahoma"/>
          <w:b/>
          <w:kern w:val="3"/>
          <w:lang w:eastAsia="zh-CN" w:bidi="hi-IN"/>
        </w:rPr>
        <w:t>Trgovački sud u Varaždinu</w:t>
      </w:r>
    </w:p>
    <w:p w14:paraId="6DDDAD47" w14:textId="77777777" w:rsidR="004F0CC3" w:rsidRPr="004F0CC3" w:rsidRDefault="004F0CC3" w:rsidP="004F0CC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Poslovni broj spisa: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ab/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  <w:t>St-169/2020</w:t>
      </w:r>
    </w:p>
    <w:p w14:paraId="6C4D67F0" w14:textId="77777777" w:rsidR="004F0CC3" w:rsidRPr="004F0CC3" w:rsidRDefault="004F0CC3" w:rsidP="004F0CC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Stečajni dužnik: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  <w:t>Stečajna masa iza AGRODOM d.o.o.</w:t>
      </w:r>
      <w:r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>Ulica P.Zrinskog 3, Ludbreg, OIB: 70118818902</w:t>
      </w:r>
    </w:p>
    <w:p w14:paraId="709958CC" w14:textId="77777777" w:rsidR="00771A71" w:rsidRDefault="00771A71" w:rsidP="00771A71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SimSun" w:hAnsi="Tahoma" w:cs="Tahoma"/>
          <w:b/>
          <w:kern w:val="3"/>
          <w:sz w:val="26"/>
          <w:szCs w:val="26"/>
          <w:lang w:val="pl-PL" w:eastAsia="zh-CN" w:bidi="hi-IN"/>
        </w:rPr>
      </w:pPr>
    </w:p>
    <w:p w14:paraId="45F078A1" w14:textId="77777777" w:rsidR="00812CB7" w:rsidRPr="00161F5A" w:rsidRDefault="00812CB7" w:rsidP="00771A71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SimSun" w:hAnsi="Tahoma" w:cs="Tahoma"/>
          <w:b/>
          <w:kern w:val="3"/>
          <w:sz w:val="26"/>
          <w:szCs w:val="26"/>
          <w:lang w:val="pl-PL" w:eastAsia="zh-CN" w:bidi="hi-IN"/>
        </w:rPr>
      </w:pPr>
    </w:p>
    <w:p w14:paraId="35508F55" w14:textId="77777777" w:rsidR="00161F5A" w:rsidRPr="00161F5A" w:rsidRDefault="00161F5A" w:rsidP="0098317E">
      <w:pPr>
        <w:ind w:left="1080"/>
        <w:contextualSpacing/>
        <w:jc w:val="center"/>
        <w:rPr>
          <w:rFonts w:ascii="Tahoma" w:hAnsi="Tahoma" w:cs="Tahoma"/>
          <w:b/>
          <w:sz w:val="26"/>
          <w:szCs w:val="26"/>
        </w:rPr>
      </w:pPr>
      <w:r w:rsidRPr="002B1569">
        <w:rPr>
          <w:rFonts w:ascii="Tahoma" w:hAnsi="Tahoma" w:cs="Tahoma"/>
          <w:b/>
          <w:sz w:val="26"/>
          <w:szCs w:val="26"/>
        </w:rPr>
        <w:t>Tablica obavijesti vjerovnika o postojanju razlučnih prava</w:t>
      </w:r>
    </w:p>
    <w:p w14:paraId="6E97775C" w14:textId="77777777" w:rsidR="00161F5A" w:rsidRPr="002B1569" w:rsidRDefault="00161F5A" w:rsidP="0098317E">
      <w:pPr>
        <w:ind w:left="1080"/>
        <w:contextualSpacing/>
        <w:jc w:val="center"/>
        <w:rPr>
          <w:rFonts w:ascii="Book Antiqua" w:hAnsi="Book Antiqua"/>
          <w:b/>
          <w:sz w:val="28"/>
          <w:szCs w:val="28"/>
        </w:rPr>
      </w:pPr>
    </w:p>
    <w:tbl>
      <w:tblPr>
        <w:tblStyle w:val="Reetkatablice"/>
        <w:tblW w:w="14754" w:type="dxa"/>
        <w:jc w:val="center"/>
        <w:tblLayout w:type="fixed"/>
        <w:tblLook w:val="04A0" w:firstRow="1" w:lastRow="0" w:firstColumn="1" w:lastColumn="0" w:noHBand="0" w:noVBand="1"/>
      </w:tblPr>
      <w:tblGrid>
        <w:gridCol w:w="732"/>
        <w:gridCol w:w="2529"/>
        <w:gridCol w:w="2716"/>
        <w:gridCol w:w="1917"/>
        <w:gridCol w:w="2835"/>
        <w:gridCol w:w="4025"/>
      </w:tblGrid>
      <w:tr w:rsidR="001E0C1E" w:rsidRPr="00D01B51" w14:paraId="7644063E" w14:textId="77777777" w:rsidTr="00812CB7">
        <w:trPr>
          <w:trHeight w:val="1112"/>
          <w:jc w:val="center"/>
        </w:trPr>
        <w:tc>
          <w:tcPr>
            <w:tcW w:w="732" w:type="dxa"/>
            <w:shd w:val="clear" w:color="auto" w:fill="D9D9D9" w:themeFill="background1" w:themeFillShade="D9"/>
            <w:hideMark/>
          </w:tcPr>
          <w:p w14:paraId="43CAE933" w14:textId="77777777" w:rsidR="001E0C1E" w:rsidRPr="00D01B51" w:rsidRDefault="001E0C1E" w:rsidP="00812CB7">
            <w:pPr>
              <w:spacing w:line="288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R.br. </w:t>
            </w:r>
          </w:p>
        </w:tc>
        <w:tc>
          <w:tcPr>
            <w:tcW w:w="2529" w:type="dxa"/>
            <w:shd w:val="clear" w:color="auto" w:fill="D9D9D9" w:themeFill="background1" w:themeFillShade="D9"/>
            <w:noWrap/>
            <w:hideMark/>
          </w:tcPr>
          <w:p w14:paraId="5A612F34" w14:textId="77777777" w:rsidR="001E0C1E" w:rsidRPr="00D01B51" w:rsidRDefault="001E0C1E" w:rsidP="00812CB7">
            <w:pPr>
              <w:spacing w:line="288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2716" w:type="dxa"/>
            <w:shd w:val="clear" w:color="auto" w:fill="D9D9D9" w:themeFill="background1" w:themeFillShade="D9"/>
          </w:tcPr>
          <w:p w14:paraId="5D5CCA63" w14:textId="77777777" w:rsidR="001E0C1E" w:rsidRPr="002B1569" w:rsidRDefault="001E0C1E" w:rsidP="00812CB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B1569">
              <w:rPr>
                <w:rFonts w:ascii="Tahoma" w:hAnsi="Tahoma" w:cs="Tahoma"/>
                <w:b/>
                <w:bCs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1917" w:type="dxa"/>
            <w:shd w:val="clear" w:color="auto" w:fill="D9D9D9" w:themeFill="background1" w:themeFillShade="D9"/>
            <w:hideMark/>
          </w:tcPr>
          <w:p w14:paraId="4BCD1267" w14:textId="77777777" w:rsidR="001E0C1E" w:rsidRPr="002B1569" w:rsidRDefault="001E0C1E" w:rsidP="00812CB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B1569">
              <w:rPr>
                <w:rFonts w:ascii="Tahoma" w:hAnsi="Tahoma" w:cs="Tahoma"/>
                <w:b/>
                <w:bCs/>
                <w:sz w:val="20"/>
                <w:szCs w:val="20"/>
              </w:rPr>
              <w:t>Iznos tražbine osigurane razlučnim pravom</w:t>
            </w:r>
          </w:p>
        </w:tc>
        <w:tc>
          <w:tcPr>
            <w:tcW w:w="2835" w:type="dxa"/>
            <w:shd w:val="clear" w:color="auto" w:fill="D9D9D9" w:themeFill="background1" w:themeFillShade="D9"/>
            <w:hideMark/>
          </w:tcPr>
          <w:p w14:paraId="1547DC7A" w14:textId="77777777" w:rsidR="001E0C1E" w:rsidRPr="002B1569" w:rsidRDefault="001E0C1E" w:rsidP="00812CB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B1569">
              <w:rPr>
                <w:rFonts w:ascii="Tahoma" w:hAnsi="Tahoma" w:cs="Tahoma"/>
                <w:b/>
                <w:bCs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4025" w:type="dxa"/>
            <w:shd w:val="clear" w:color="auto" w:fill="D9D9D9" w:themeFill="background1" w:themeFillShade="D9"/>
            <w:hideMark/>
          </w:tcPr>
          <w:p w14:paraId="00E1ECBF" w14:textId="77777777" w:rsidR="001E0C1E" w:rsidRPr="002B1569" w:rsidRDefault="001E0C1E" w:rsidP="00812CB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B1569">
              <w:rPr>
                <w:rFonts w:ascii="Tahoma" w:hAnsi="Tahoma" w:cs="Tahoma"/>
                <w:b/>
                <w:bCs/>
                <w:sz w:val="20"/>
                <w:szCs w:val="20"/>
              </w:rPr>
              <w:t>Dio imovine na koji se odnosi razlučno pravo</w:t>
            </w:r>
          </w:p>
        </w:tc>
      </w:tr>
      <w:tr w:rsidR="001E0C1E" w:rsidRPr="00D01B51" w14:paraId="6DC1D6C4" w14:textId="77777777" w:rsidTr="00812CB7">
        <w:trPr>
          <w:trHeight w:val="1844"/>
          <w:jc w:val="center"/>
        </w:trPr>
        <w:tc>
          <w:tcPr>
            <w:tcW w:w="732" w:type="dxa"/>
            <w:noWrap/>
          </w:tcPr>
          <w:p w14:paraId="2AB074D5" w14:textId="77777777" w:rsidR="001E0C1E" w:rsidRPr="00D01B51" w:rsidRDefault="001E0C1E" w:rsidP="00812CB7">
            <w:pPr>
              <w:spacing w:line="288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1.</w:t>
            </w:r>
          </w:p>
        </w:tc>
        <w:tc>
          <w:tcPr>
            <w:tcW w:w="2529" w:type="dxa"/>
          </w:tcPr>
          <w:p w14:paraId="4E7EDB95" w14:textId="77777777" w:rsidR="001E0C1E" w:rsidRPr="00D01B51" w:rsidRDefault="001E0C1E" w:rsidP="00812CB7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D01B51">
              <w:rPr>
                <w:rFonts w:ascii="Tahoma" w:hAnsi="Tahoma" w:cs="Tahoma"/>
                <w:sz w:val="20"/>
                <w:szCs w:val="20"/>
              </w:rPr>
              <w:t>B2 KAPITAL d.o.o., Zagreb, Radnička cesta 41, OIB: 57509775367</w:t>
            </w:r>
          </w:p>
        </w:tc>
        <w:tc>
          <w:tcPr>
            <w:tcW w:w="2716" w:type="dxa"/>
          </w:tcPr>
          <w:p w14:paraId="73BAB28D" w14:textId="77777777" w:rsidR="001E0C1E" w:rsidRPr="002B1569" w:rsidRDefault="001E0C1E" w:rsidP="00812CB7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B1569">
              <w:rPr>
                <w:rFonts w:ascii="Tahoma" w:hAnsi="Tahoma" w:cs="Tahoma"/>
                <w:sz w:val="20"/>
                <w:szCs w:val="20"/>
              </w:rPr>
              <w:t>Zemljišnoknjižni odjel Općinskog suda u Čakovcu,</w:t>
            </w:r>
            <w:r w:rsidRPr="00161F5A">
              <w:rPr>
                <w:rFonts w:ascii="Tahoma" w:hAnsi="Tahoma" w:cs="Tahoma"/>
                <w:sz w:val="20"/>
                <w:szCs w:val="20"/>
              </w:rPr>
              <w:t xml:space="preserve"> k.o. Kuršanec, </w:t>
            </w:r>
            <w:r w:rsidRPr="002B1569">
              <w:rPr>
                <w:rFonts w:ascii="Tahoma" w:hAnsi="Tahoma" w:cs="Tahoma"/>
                <w:sz w:val="20"/>
                <w:szCs w:val="20"/>
              </w:rPr>
              <w:t xml:space="preserve"> pod br</w:t>
            </w:r>
            <w:r w:rsidRPr="00161F5A">
              <w:rPr>
                <w:rFonts w:ascii="Tahoma" w:hAnsi="Tahoma" w:cs="Tahoma"/>
                <w:sz w:val="20"/>
                <w:szCs w:val="20"/>
              </w:rPr>
              <w:t>o</w:t>
            </w:r>
            <w:r w:rsidRPr="002B1569">
              <w:rPr>
                <w:rFonts w:ascii="Tahoma" w:hAnsi="Tahoma" w:cs="Tahoma"/>
                <w:sz w:val="20"/>
                <w:szCs w:val="20"/>
              </w:rPr>
              <w:t>jem Z-</w:t>
            </w:r>
            <w:r>
              <w:rPr>
                <w:rFonts w:ascii="Tahoma" w:hAnsi="Tahoma" w:cs="Tahoma"/>
                <w:sz w:val="20"/>
                <w:szCs w:val="20"/>
              </w:rPr>
              <w:t>2005/96 i Z-1119/19</w:t>
            </w:r>
          </w:p>
        </w:tc>
        <w:tc>
          <w:tcPr>
            <w:tcW w:w="1917" w:type="dxa"/>
          </w:tcPr>
          <w:p w14:paraId="5C60B9BE" w14:textId="77777777" w:rsidR="001E0C1E" w:rsidRPr="00D01B51" w:rsidRDefault="001E0C1E" w:rsidP="00812CB7">
            <w:pPr>
              <w:spacing w:line="288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iCs/>
                <w:sz w:val="20"/>
                <w:szCs w:val="20"/>
              </w:rPr>
              <w:t>2.857.022,16</w:t>
            </w:r>
          </w:p>
        </w:tc>
        <w:tc>
          <w:tcPr>
            <w:tcW w:w="2835" w:type="dxa"/>
            <w:noWrap/>
          </w:tcPr>
          <w:p w14:paraId="05C284DF" w14:textId="77777777" w:rsidR="001E0C1E" w:rsidRPr="00D01B51" w:rsidRDefault="001E0C1E" w:rsidP="00812CB7">
            <w:pPr>
              <w:spacing w:line="288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Sporazum o zasnivanju založnog prava na nekretnini od 17.12.1999. sklopljen između Bjelovarska banka d.d. i Agrodom trgovina d.o.o. solemniziran pod brojem Ou-503//99-1</w:t>
            </w:r>
          </w:p>
        </w:tc>
        <w:tc>
          <w:tcPr>
            <w:tcW w:w="4025" w:type="dxa"/>
            <w:noWrap/>
          </w:tcPr>
          <w:p w14:paraId="12700022" w14:textId="77777777" w:rsidR="001E0C1E" w:rsidRPr="00D01B51" w:rsidRDefault="001E0C1E" w:rsidP="00812CB7">
            <w:pPr>
              <w:spacing w:line="288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Nekretnina upisna u zemljišne knjige Općinskog suda u Čakovcu, zk odjel Čakovec u zkul.br. 2278, k.o. 303194, Kuršanec, k.č.br. 137/9/1/1/14, u naravi kuća, gospodarski objekat, dvor ukupne površine 218 čhv</w:t>
            </w:r>
          </w:p>
        </w:tc>
      </w:tr>
      <w:tr w:rsidR="001E0C1E" w:rsidRPr="00D01B51" w14:paraId="55ACF0A5" w14:textId="77777777" w:rsidTr="00812CB7">
        <w:trPr>
          <w:trHeight w:val="931"/>
          <w:jc w:val="center"/>
        </w:trPr>
        <w:tc>
          <w:tcPr>
            <w:tcW w:w="732" w:type="dxa"/>
            <w:noWrap/>
          </w:tcPr>
          <w:p w14:paraId="405902CE" w14:textId="77777777" w:rsidR="001E0C1E" w:rsidRPr="00D01B51" w:rsidRDefault="001E0C1E" w:rsidP="00812CB7">
            <w:pPr>
              <w:spacing w:line="288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2.</w:t>
            </w:r>
          </w:p>
        </w:tc>
        <w:tc>
          <w:tcPr>
            <w:tcW w:w="2529" w:type="dxa"/>
          </w:tcPr>
          <w:p w14:paraId="31CD7E5D" w14:textId="77777777" w:rsidR="001E0C1E" w:rsidRPr="00D01B51" w:rsidRDefault="001E0C1E" w:rsidP="00812CB7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D01B51">
              <w:rPr>
                <w:rFonts w:ascii="Tahoma" w:hAnsi="Tahoma" w:cs="Tahoma"/>
                <w:sz w:val="20"/>
                <w:szCs w:val="20"/>
              </w:rPr>
              <w:t>APS Delta S.A., 1 rue Jean Piret, L-2350-Luksemnurg, OIB: 45421012929</w:t>
            </w:r>
          </w:p>
        </w:tc>
        <w:tc>
          <w:tcPr>
            <w:tcW w:w="2716" w:type="dxa"/>
          </w:tcPr>
          <w:p w14:paraId="33759459" w14:textId="77777777" w:rsidR="001E0C1E" w:rsidRPr="002B1569" w:rsidRDefault="001E0C1E" w:rsidP="00812CB7">
            <w:pPr>
              <w:spacing w:line="288" w:lineRule="auto"/>
              <w:jc w:val="both"/>
              <w:rPr>
                <w:rFonts w:ascii="Book Antiqua" w:hAnsi="Book Antiqua" w:cs="Arial"/>
                <w:sz w:val="18"/>
                <w:szCs w:val="18"/>
              </w:rPr>
            </w:pPr>
            <w:r w:rsidRPr="002B1569">
              <w:rPr>
                <w:rFonts w:ascii="Tahoma" w:hAnsi="Tahoma" w:cs="Tahoma"/>
                <w:sz w:val="20"/>
                <w:szCs w:val="20"/>
              </w:rPr>
              <w:t>Zemljišnoknjižni odjel Općinskog suda u Čakovcu,</w:t>
            </w:r>
            <w:r w:rsidRPr="00161F5A">
              <w:rPr>
                <w:rFonts w:ascii="Tahoma" w:hAnsi="Tahoma" w:cs="Tahoma"/>
                <w:sz w:val="20"/>
                <w:szCs w:val="20"/>
              </w:rPr>
              <w:t xml:space="preserve"> k.o. Kuršanec, </w:t>
            </w:r>
            <w:r w:rsidRPr="002B1569">
              <w:rPr>
                <w:rFonts w:ascii="Tahoma" w:hAnsi="Tahoma" w:cs="Tahoma"/>
                <w:sz w:val="20"/>
                <w:szCs w:val="20"/>
              </w:rPr>
              <w:t xml:space="preserve"> pod br</w:t>
            </w:r>
            <w:r w:rsidRPr="00161F5A">
              <w:rPr>
                <w:rFonts w:ascii="Tahoma" w:hAnsi="Tahoma" w:cs="Tahoma"/>
                <w:sz w:val="20"/>
                <w:szCs w:val="20"/>
              </w:rPr>
              <w:t>o</w:t>
            </w:r>
            <w:r w:rsidRPr="002B1569">
              <w:rPr>
                <w:rFonts w:ascii="Tahoma" w:hAnsi="Tahoma" w:cs="Tahoma"/>
                <w:sz w:val="20"/>
                <w:szCs w:val="20"/>
              </w:rPr>
              <w:t>jem Z-</w:t>
            </w:r>
            <w:r>
              <w:rPr>
                <w:rFonts w:ascii="Tahoma" w:hAnsi="Tahoma" w:cs="Tahoma"/>
                <w:sz w:val="20"/>
                <w:szCs w:val="20"/>
              </w:rPr>
              <w:t>10809/2017</w:t>
            </w:r>
          </w:p>
        </w:tc>
        <w:tc>
          <w:tcPr>
            <w:tcW w:w="1917" w:type="dxa"/>
          </w:tcPr>
          <w:p w14:paraId="40C8D6A6" w14:textId="77777777" w:rsidR="001E0C1E" w:rsidRPr="00D01B51" w:rsidRDefault="001E0C1E" w:rsidP="00812CB7">
            <w:pPr>
              <w:spacing w:line="288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3.958.659,18</w:t>
            </w:r>
          </w:p>
        </w:tc>
        <w:tc>
          <w:tcPr>
            <w:tcW w:w="2835" w:type="dxa"/>
            <w:noWrap/>
          </w:tcPr>
          <w:p w14:paraId="73DF809C" w14:textId="77777777" w:rsidR="001E0C1E" w:rsidRPr="00D01B51" w:rsidRDefault="001E0C1E" w:rsidP="00812CB7">
            <w:pPr>
              <w:spacing w:line="288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Ugovor o založnom pravu i Ugovor o kreditu  </w:t>
            </w:r>
          </w:p>
        </w:tc>
        <w:tc>
          <w:tcPr>
            <w:tcW w:w="4025" w:type="dxa"/>
            <w:noWrap/>
          </w:tcPr>
          <w:p w14:paraId="6055C67F" w14:textId="77777777" w:rsidR="001E0C1E" w:rsidRPr="00D01B51" w:rsidRDefault="001E0C1E" w:rsidP="00812CB7">
            <w:pPr>
              <w:spacing w:line="288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Nekretnina upisana u zkul. 2278 k.o. 303194, Kuršanec, k.č.br. 137/9/1/1/14, u naravi kuća, gospodarski objekat, dvor, površine 218 čhv</w:t>
            </w:r>
          </w:p>
        </w:tc>
      </w:tr>
    </w:tbl>
    <w:p w14:paraId="6698C31B" w14:textId="77777777" w:rsidR="007E78F6" w:rsidRDefault="007E78F6" w:rsidP="001B4660">
      <w:pPr>
        <w:rPr>
          <w:rFonts w:ascii="Tahoma" w:hAnsi="Tahoma" w:cs="Tahoma"/>
        </w:rPr>
      </w:pPr>
    </w:p>
    <w:p w14:paraId="0D81C27F" w14:textId="77777777" w:rsidR="007D2B16" w:rsidRPr="004F0CC3" w:rsidRDefault="006C42DD" w:rsidP="001B4660">
      <w:pPr>
        <w:rPr>
          <w:rFonts w:ascii="Tahoma" w:hAnsi="Tahoma" w:cs="Tahoma"/>
        </w:rPr>
      </w:pPr>
      <w:r>
        <w:rPr>
          <w:rFonts w:ascii="Tahoma" w:hAnsi="Tahoma" w:cs="Tahoma"/>
        </w:rPr>
        <w:t>Ludbreg, 24</w:t>
      </w:r>
      <w:r w:rsidR="00EB5258">
        <w:rPr>
          <w:rFonts w:ascii="Tahoma" w:hAnsi="Tahoma" w:cs="Tahoma"/>
        </w:rPr>
        <w:t>.3.2021.</w:t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EB5258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  <w:t xml:space="preserve">Stečajni </w:t>
      </w:r>
      <w:r w:rsidR="007D2B16" w:rsidRPr="004F0CC3">
        <w:rPr>
          <w:rFonts w:ascii="Tahoma" w:hAnsi="Tahoma" w:cs="Tahoma"/>
        </w:rPr>
        <w:t xml:space="preserve">upravitelj: </w:t>
      </w:r>
      <w:r w:rsidR="00EB5258">
        <w:rPr>
          <w:rFonts w:ascii="Tahoma" w:hAnsi="Tahoma" w:cs="Tahoma"/>
        </w:rPr>
        <w:t>Stanko Makar</w:t>
      </w:r>
    </w:p>
    <w:sectPr w:rsidR="007D2B16" w:rsidRPr="004F0CC3" w:rsidSect="007E78F6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87B50" w14:textId="77777777" w:rsidR="00C2124C" w:rsidRDefault="00C2124C" w:rsidP="00AE40A1">
      <w:pPr>
        <w:spacing w:after="0" w:line="240" w:lineRule="auto"/>
      </w:pPr>
      <w:r>
        <w:separator/>
      </w:r>
    </w:p>
  </w:endnote>
  <w:endnote w:type="continuationSeparator" w:id="0">
    <w:p w14:paraId="6E60358E" w14:textId="77777777" w:rsidR="00C2124C" w:rsidRDefault="00C2124C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22834" w14:textId="77777777" w:rsidR="00C2124C" w:rsidRDefault="00C2124C" w:rsidP="00AE40A1">
      <w:pPr>
        <w:spacing w:after="0" w:line="240" w:lineRule="auto"/>
      </w:pPr>
      <w:r>
        <w:separator/>
      </w:r>
    </w:p>
  </w:footnote>
  <w:footnote w:type="continuationSeparator" w:id="0">
    <w:p w14:paraId="29D38D16" w14:textId="77777777" w:rsidR="00C2124C" w:rsidRDefault="00C2124C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822F2"/>
    <w:multiLevelType w:val="hybridMultilevel"/>
    <w:tmpl w:val="D750CB2E"/>
    <w:lvl w:ilvl="0" w:tplc="041A0001">
      <w:start w:val="1"/>
      <w:numFmt w:val="bullet"/>
      <w:lvlText w:val=""/>
      <w:lvlJc w:val="left"/>
      <w:pPr>
        <w:ind w:left="38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10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1" w:hanging="360"/>
      </w:pPr>
      <w:rPr>
        <w:rFonts w:ascii="Wingdings" w:hAnsi="Wingdings" w:hint="default"/>
      </w:rPr>
    </w:lvl>
  </w:abstractNum>
  <w:abstractNum w:abstractNumId="2" w15:restartNumberingAfterBreak="0">
    <w:nsid w:val="55EA48B1"/>
    <w:multiLevelType w:val="hybridMultilevel"/>
    <w:tmpl w:val="F54CF8B6"/>
    <w:lvl w:ilvl="0" w:tplc="45B809DC">
      <w:numFmt w:val="bullet"/>
      <w:lvlText w:val="-"/>
      <w:lvlJc w:val="left"/>
      <w:pPr>
        <w:ind w:left="657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3" w15:restartNumberingAfterBreak="0">
    <w:nsid w:val="5E6D5781"/>
    <w:multiLevelType w:val="hybridMultilevel"/>
    <w:tmpl w:val="50147D28"/>
    <w:lvl w:ilvl="0" w:tplc="041A0011">
      <w:start w:val="1"/>
      <w:numFmt w:val="decimal"/>
      <w:lvlText w:val="%1)"/>
      <w:lvlJc w:val="left"/>
      <w:pPr>
        <w:ind w:left="381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10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67822"/>
    <w:rsid w:val="0009574D"/>
    <w:rsid w:val="000C3E83"/>
    <w:rsid w:val="000C4934"/>
    <w:rsid w:val="0010472F"/>
    <w:rsid w:val="001230C4"/>
    <w:rsid w:val="00132C9C"/>
    <w:rsid w:val="00161F5A"/>
    <w:rsid w:val="001B4660"/>
    <w:rsid w:val="001E0C1E"/>
    <w:rsid w:val="00213B9D"/>
    <w:rsid w:val="00242A29"/>
    <w:rsid w:val="002B1569"/>
    <w:rsid w:val="00317C50"/>
    <w:rsid w:val="004058D4"/>
    <w:rsid w:val="004339AA"/>
    <w:rsid w:val="004568EC"/>
    <w:rsid w:val="00463608"/>
    <w:rsid w:val="00482D70"/>
    <w:rsid w:val="004E445B"/>
    <w:rsid w:val="004F0CC3"/>
    <w:rsid w:val="00507D30"/>
    <w:rsid w:val="005571B3"/>
    <w:rsid w:val="005A6EB0"/>
    <w:rsid w:val="005C0532"/>
    <w:rsid w:val="005E01D5"/>
    <w:rsid w:val="005F0332"/>
    <w:rsid w:val="005F5D3B"/>
    <w:rsid w:val="00671186"/>
    <w:rsid w:val="00680BD4"/>
    <w:rsid w:val="0069373A"/>
    <w:rsid w:val="006A6679"/>
    <w:rsid w:val="006C42DD"/>
    <w:rsid w:val="006E2613"/>
    <w:rsid w:val="0074358C"/>
    <w:rsid w:val="00751C93"/>
    <w:rsid w:val="00771A71"/>
    <w:rsid w:val="007A0FEE"/>
    <w:rsid w:val="007A777E"/>
    <w:rsid w:val="007D2B16"/>
    <w:rsid w:val="007E78F6"/>
    <w:rsid w:val="007F7245"/>
    <w:rsid w:val="00812CB7"/>
    <w:rsid w:val="00831B56"/>
    <w:rsid w:val="00870D86"/>
    <w:rsid w:val="0091143B"/>
    <w:rsid w:val="0096494A"/>
    <w:rsid w:val="009A23A5"/>
    <w:rsid w:val="009D301D"/>
    <w:rsid w:val="009E122C"/>
    <w:rsid w:val="009F4275"/>
    <w:rsid w:val="00A236AB"/>
    <w:rsid w:val="00A30E7E"/>
    <w:rsid w:val="00A812F9"/>
    <w:rsid w:val="00A97DD3"/>
    <w:rsid w:val="00AE40A1"/>
    <w:rsid w:val="00B71A9F"/>
    <w:rsid w:val="00B87949"/>
    <w:rsid w:val="00BF3224"/>
    <w:rsid w:val="00C2124C"/>
    <w:rsid w:val="00C53FFA"/>
    <w:rsid w:val="00C54CD4"/>
    <w:rsid w:val="00C574C6"/>
    <w:rsid w:val="00C73240"/>
    <w:rsid w:val="00C9695C"/>
    <w:rsid w:val="00CB6E8C"/>
    <w:rsid w:val="00CE5F1D"/>
    <w:rsid w:val="00D01B51"/>
    <w:rsid w:val="00DF44FF"/>
    <w:rsid w:val="00E123A4"/>
    <w:rsid w:val="00E21F71"/>
    <w:rsid w:val="00EB5258"/>
    <w:rsid w:val="00F25E02"/>
    <w:rsid w:val="00F53DC0"/>
    <w:rsid w:val="00F56A42"/>
    <w:rsid w:val="00FC6A00"/>
    <w:rsid w:val="00FE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F5018"/>
  <w15:docId w15:val="{B9B64593-971E-452E-908C-BF52CBED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23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</cp:lastModifiedBy>
  <cp:revision>2</cp:revision>
  <cp:lastPrinted>2021-03-12T12:25:00Z</cp:lastPrinted>
  <dcterms:created xsi:type="dcterms:W3CDTF">2021-03-26T07:03:00Z</dcterms:created>
  <dcterms:modified xsi:type="dcterms:W3CDTF">2021-03-26T07:03:00Z</dcterms:modified>
</cp:coreProperties>
</file>